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61" w:rsidRDefault="007906C3">
      <w:pPr>
        <w:spacing w:after="0" w:line="330" w:lineRule="auto"/>
        <w:jc w:val="center"/>
        <w:rPr>
          <w:rFonts w:ascii="Tahoma" w:eastAsia="Tahoma" w:hAnsi="Tahoma" w:cs="Tahoma"/>
          <w:color w:val="555555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>Муниципального бюджетного образовательного учреждения дополнительного образования детей </w:t>
      </w:r>
    </w:p>
    <w:p w:rsidR="00C51661" w:rsidRDefault="007906C3">
      <w:pPr>
        <w:spacing w:after="0" w:line="330" w:lineRule="auto"/>
        <w:jc w:val="center"/>
        <w:rPr>
          <w:rFonts w:ascii="Tahoma" w:eastAsia="Tahoma" w:hAnsi="Tahoma" w:cs="Tahoma"/>
          <w:color w:val="555555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 xml:space="preserve">«Красногвардейская спортивная школа им. И.В. </w:t>
      </w:r>
      <w:proofErr w:type="spellStart"/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>Стаценко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32"/>
          <w:shd w:val="clear" w:color="auto" w:fill="FFFFFF"/>
        </w:rPr>
        <w:t>» Красногвардейского района Республики Крым</w:t>
      </w: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УТВЕРЖДАЮ: 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 МБОУ ДОД 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«Красногвардейская спортивная                                                                  школа им. И.В. </w:t>
      </w:r>
      <w:proofErr w:type="spellStart"/>
      <w:r>
        <w:rPr>
          <w:rFonts w:ascii="Times New Roman" w:eastAsia="Times New Roman" w:hAnsi="Times New Roman" w:cs="Times New Roman"/>
          <w:sz w:val="28"/>
        </w:rPr>
        <w:t>Стаценко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_____________А.Г.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Гольберг</w:t>
      </w:r>
      <w:proofErr w:type="spellEnd"/>
    </w:p>
    <w:p w:rsidR="00C51661" w:rsidRDefault="00C51661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C51661">
      <w:pPr>
        <w:spacing w:after="160" w:line="259" w:lineRule="auto"/>
        <w:rPr>
          <w:rFonts w:ascii="Times New Roman" w:eastAsia="Times New Roman" w:hAnsi="Times New Roman" w:cs="Times New Roman"/>
          <w:sz w:val="40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ИНДИВИДУАЛЬНАЯ ПРОГРАММА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ПО </w:t>
      </w:r>
      <w:r w:rsidR="0033053A">
        <w:rPr>
          <w:rFonts w:ascii="Times New Roman" w:eastAsia="Times New Roman" w:hAnsi="Times New Roman" w:cs="Times New Roman"/>
          <w:b/>
          <w:sz w:val="40"/>
        </w:rPr>
        <w:t>НАСТОЛЬНОМУ ТЕННИСУ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В ФОРМЕ ДИСТАНЦИОННОГО ОБУЧЕНИЯ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СРОК РЕАЛИЗАЦИИ: 06.04.2020-29.04.2020</w:t>
      </w: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Тренер-преподаватель: </w:t>
      </w:r>
    </w:p>
    <w:p w:rsidR="00C51661" w:rsidRDefault="007906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32"/>
        </w:rPr>
        <w:t>Манин А.Т.</w:t>
      </w: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C516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Пояснительная записка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Рабочая программа рассчитана на </w:t>
      </w:r>
      <w:r w:rsidRPr="007906C3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1 занятий. В процессе дистанционного обучения тренировки юных </w:t>
      </w:r>
      <w:r w:rsidR="0033053A">
        <w:rPr>
          <w:rFonts w:ascii="Times New Roman" w:eastAsia="Times New Roman" w:hAnsi="Times New Roman" w:cs="Times New Roman"/>
          <w:sz w:val="28"/>
        </w:rPr>
        <w:t>теннисистов</w:t>
      </w:r>
      <w:r>
        <w:rPr>
          <w:rFonts w:ascii="Times New Roman" w:eastAsia="Times New Roman" w:hAnsi="Times New Roman" w:cs="Times New Roman"/>
          <w:sz w:val="28"/>
        </w:rPr>
        <w:t xml:space="preserve"> предусматривается решение следующих </w:t>
      </w:r>
      <w:r>
        <w:rPr>
          <w:rFonts w:ascii="Times New Roman" w:eastAsia="Times New Roman" w:hAnsi="Times New Roman" w:cs="Times New Roman"/>
          <w:b/>
          <w:sz w:val="28"/>
        </w:rPr>
        <w:t>задач: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-содействие гармоничному физическому развитию, разносторонней подготовленности и укрепления здоровья </w:t>
      </w:r>
      <w:proofErr w:type="gramStart"/>
      <w:r>
        <w:rPr>
          <w:rFonts w:ascii="Times New Roman" w:eastAsia="Times New Roman" w:hAnsi="Times New Roman" w:cs="Times New Roman"/>
          <w:sz w:val="28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-воспитание волевых, морально стойких граждан нашей страны;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-повышение от этапа к этапу тренировочных нагрузок, совершенствование технико-тактического мастерства и повышения уровня физической подготовленности.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 учетом этих задач разработана рабочая программа. Она не противоречит действующим нормативно-правовым документам, регулирующих деятельность спортивных школ. Рабочая программа построена с учетом возрастных особенностей занимающихся в группе. Весь учебный материал программы распределён в соответствии с возрастным принципом комплектования учебной группы по </w:t>
      </w:r>
      <w:r w:rsidR="0033053A">
        <w:rPr>
          <w:rFonts w:ascii="Times New Roman" w:eastAsia="Times New Roman" w:hAnsi="Times New Roman" w:cs="Times New Roman"/>
          <w:sz w:val="28"/>
        </w:rPr>
        <w:t>настольному теннису</w:t>
      </w:r>
      <w:r>
        <w:rPr>
          <w:rFonts w:ascii="Times New Roman" w:eastAsia="Times New Roman" w:hAnsi="Times New Roman" w:cs="Times New Roman"/>
          <w:sz w:val="28"/>
        </w:rPr>
        <w:t xml:space="preserve"> и рассчитан на последовательное и постепенное расширение теоретических знаний, практических умений и навыков.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Целью</w:t>
      </w:r>
      <w:r>
        <w:rPr>
          <w:rFonts w:ascii="Times New Roman" w:eastAsia="Times New Roman" w:hAnsi="Times New Roman" w:cs="Times New Roman"/>
          <w:sz w:val="28"/>
        </w:rPr>
        <w:t xml:space="preserve"> занятий являются: </w:t>
      </w:r>
    </w:p>
    <w:p w:rsidR="00C51661" w:rsidRDefault="007906C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разносторонняя подготовка и овладение рациональной техникой;</w:t>
      </w:r>
    </w:p>
    <w:p w:rsidR="00C51661" w:rsidRDefault="007906C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приобретение знаний, умений необходимых </w:t>
      </w:r>
      <w:r w:rsidR="0033053A">
        <w:rPr>
          <w:rFonts w:ascii="Times New Roman" w:eastAsia="Times New Roman" w:hAnsi="Times New Roman" w:cs="Times New Roman"/>
          <w:sz w:val="28"/>
        </w:rPr>
        <w:t>теннисистам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C51661" w:rsidRDefault="007906C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воспитание трудолюбия, дисциплины, взаимопомощи, чувства ответственности.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Практические занятия по физической, технической и тактической подготовке проводятся в форме игровых занятий по общепринятой методике. Занимающиеся получают задания на дом для самостоятельного совершенствования физических качеств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Физическая подготовка направлена на развитие физических способностей организма, ей в занятиях отводится значительное место. Выделяют общую и специальную физическую подготовку. Общая физическая подготовка предусматривает всестороннее развитие физических способностей, специальная - развитие качеств и функциональных возможностей.</w:t>
      </w:r>
    </w:p>
    <w:p w:rsidR="00C51661" w:rsidRDefault="00C51661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МЕТОДИЧЕСКАЯ ЧАСТЬ</w:t>
      </w: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НОРМАТИВНАЯ ЧАСТЬ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Структура многолетнего процесса подготовки спортивного резерва представляет собой единую организационно-педагогическую систему, состоящую из последовательно чередующихся этапов, которые находятся в неразрывной связи с возрастными и квалификационными показателями юных спортсменов. Спортивн</w:t>
      </w:r>
      <w:proofErr w:type="gramStart"/>
      <w:r>
        <w:rPr>
          <w:rFonts w:ascii="Times New Roman" w:eastAsia="Times New Roman" w:hAnsi="Times New Roman" w:cs="Times New Roman"/>
          <w:sz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оздоровительный этап охватывает всех желающих заниматься и решает задачу укрепления здоровья, физического развития и подготовленности занимающихся, воспитания личностных качеств, освоение и совершенствование жизненно важных двигательных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навыков,  в процессе систематических многолетних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спортивных занятий. Этап начальной подготовки охватывает учащихся, желающих заниматься </w:t>
      </w:r>
      <w:r w:rsidR="0033053A">
        <w:rPr>
          <w:rFonts w:ascii="Times New Roman" w:eastAsia="Times New Roman" w:hAnsi="Times New Roman" w:cs="Times New Roman"/>
          <w:sz w:val="28"/>
        </w:rPr>
        <w:t>настольным теннисом</w:t>
      </w:r>
      <w:r>
        <w:rPr>
          <w:rFonts w:ascii="Times New Roman" w:eastAsia="Times New Roman" w:hAnsi="Times New Roman" w:cs="Times New Roman"/>
          <w:sz w:val="28"/>
        </w:rPr>
        <w:t xml:space="preserve"> и имеющих письменное разрешение врача - </w:t>
      </w:r>
      <w:proofErr w:type="spellStart"/>
      <w:r>
        <w:rPr>
          <w:rFonts w:ascii="Times New Roman" w:eastAsia="Times New Roman" w:hAnsi="Times New Roman" w:cs="Times New Roman"/>
          <w:sz w:val="28"/>
        </w:rPr>
        <w:t>педиатора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На данном этапе осуществляется физкультурно-оздоровительная и воспитательная работа, направленная на разностороннюю физическую подготовку. </w:t>
      </w: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СОДЕРЖАНИЯ ПРОГРАММНОГО МАТЕРИАЛА </w:t>
      </w: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>Теоретическая подготовка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(3ч.)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Физическая культура и спорт в России. Понятие «физическая культура». Значение физической культуры для подготовки граждан России к трудовой деятельности и защите Родины. Формы занятий физическими упражнениями детей школьного возраста. </w:t>
      </w:r>
      <w:proofErr w:type="gramStart"/>
      <w:r>
        <w:rPr>
          <w:rFonts w:ascii="Times New Roman" w:eastAsia="Times New Roman" w:hAnsi="Times New Roman" w:cs="Times New Roman"/>
          <w:sz w:val="28"/>
        </w:rPr>
        <w:t>Массовый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народный характера спорта в нашей стране. Единая всероссийская спортивная классификация для развития спорта в России. Важнейшие решения Правительства РФ по вопросам развития физической культуры и спорта.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Состояние и развитие баскетбола в России (2 ч.)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История возникновения  </w:t>
      </w:r>
      <w:r w:rsidR="0033053A">
        <w:rPr>
          <w:rFonts w:ascii="Times New Roman" w:eastAsia="Times New Roman" w:hAnsi="Times New Roman" w:cs="Times New Roman"/>
          <w:sz w:val="28"/>
        </w:rPr>
        <w:t>настольного тенниса</w:t>
      </w:r>
      <w:r>
        <w:rPr>
          <w:rFonts w:ascii="Times New Roman" w:eastAsia="Times New Roman" w:hAnsi="Times New Roman" w:cs="Times New Roman"/>
          <w:sz w:val="28"/>
        </w:rPr>
        <w:t xml:space="preserve">. Развитие </w:t>
      </w:r>
      <w:r w:rsidR="0033053A">
        <w:rPr>
          <w:rFonts w:ascii="Times New Roman" w:eastAsia="Times New Roman" w:hAnsi="Times New Roman" w:cs="Times New Roman"/>
          <w:sz w:val="28"/>
        </w:rPr>
        <w:t>настольного тенниса</w:t>
      </w:r>
      <w:r>
        <w:rPr>
          <w:rFonts w:ascii="Times New Roman" w:eastAsia="Times New Roman" w:hAnsi="Times New Roman" w:cs="Times New Roman"/>
          <w:sz w:val="28"/>
        </w:rPr>
        <w:t xml:space="preserve"> в России. Достижения </w:t>
      </w:r>
      <w:r w:rsidR="0033053A">
        <w:rPr>
          <w:rFonts w:ascii="Times New Roman" w:eastAsia="Times New Roman" w:hAnsi="Times New Roman" w:cs="Times New Roman"/>
          <w:sz w:val="28"/>
        </w:rPr>
        <w:t>теннисистов</w:t>
      </w:r>
      <w:r>
        <w:rPr>
          <w:rFonts w:ascii="Times New Roman" w:eastAsia="Times New Roman" w:hAnsi="Times New Roman" w:cs="Times New Roman"/>
          <w:sz w:val="28"/>
        </w:rPr>
        <w:t xml:space="preserve"> России па международной арене. Всероссийские и международные соревнования.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Гигиена, врачебный контроль и самоконтроль (2 ч.)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Понятие о гигиене и санитарии. Общее представление об основных системах энергообеспечения человека. Гигиенические требования к питанию. Понятие о тренировке и «спортивной форме». Режим дня юного спортсмена. Закаливание. Дневник самоконтроля.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Физиологические основы спортивной тренировки (2 ч.)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Мышечная деятельность человека как необходимое условие физического развития, нормального функционирования организма, поддержания здоровья и работоспособности. Тренировка как процесс формирования двигательных навыков и расширения функциональных возможностей организма. Понятие о тренировочной нагрузке. Основные средства и методы спортивной тренировки. Понятие об утомлении и переутомлении. Причины утомления. Восстановительные мероприятия. Форма организации спортивной тренировки. Особенности периодов спортивной тренировки. </w:t>
      </w:r>
      <w:proofErr w:type="gramStart"/>
      <w:r>
        <w:rPr>
          <w:rFonts w:ascii="Times New Roman" w:eastAsia="Times New Roman" w:hAnsi="Times New Roman" w:cs="Times New Roman"/>
          <w:sz w:val="28"/>
        </w:rPr>
        <w:t>Самостоятельные занятия юных спортсменов (утренняя гимнастика, индивидуальные задания по совершенствованию физических качеств и техники движений.</w:t>
      </w:r>
      <w:proofErr w:type="gramEnd"/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Основы техники и тактики </w:t>
      </w:r>
      <w:r w:rsidR="0033053A">
        <w:rPr>
          <w:rFonts w:ascii="Times New Roman" w:eastAsia="Times New Roman" w:hAnsi="Times New Roman" w:cs="Times New Roman"/>
          <w:b/>
          <w:sz w:val="28"/>
        </w:rPr>
        <w:t>настольного тенниса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(2 ч.) </w:t>
      </w:r>
    </w:p>
    <w:p w:rsidR="00C51661" w:rsidRDefault="00790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Понятие о технике </w:t>
      </w:r>
      <w:r w:rsidR="0033053A">
        <w:rPr>
          <w:rFonts w:ascii="Times New Roman" w:eastAsia="Times New Roman" w:hAnsi="Times New Roman" w:cs="Times New Roman"/>
          <w:sz w:val="28"/>
        </w:rPr>
        <w:t>настольного тенниса</w:t>
      </w:r>
      <w:r>
        <w:rPr>
          <w:rFonts w:ascii="Times New Roman" w:eastAsia="Times New Roman" w:hAnsi="Times New Roman" w:cs="Times New Roman"/>
          <w:sz w:val="28"/>
        </w:rPr>
        <w:t xml:space="preserve">. Характеристика основных технических приемов игры. О соединении технической и физической подготовки. Понятие о тактике </w:t>
      </w:r>
      <w:r w:rsidR="0033053A">
        <w:rPr>
          <w:rFonts w:ascii="Times New Roman" w:eastAsia="Times New Roman" w:hAnsi="Times New Roman" w:cs="Times New Roman"/>
          <w:sz w:val="28"/>
        </w:rPr>
        <w:t>настольного теннис</w:t>
      </w:r>
      <w:r>
        <w:rPr>
          <w:rFonts w:ascii="Times New Roman" w:eastAsia="Times New Roman" w:hAnsi="Times New Roman" w:cs="Times New Roman"/>
          <w:sz w:val="28"/>
        </w:rPr>
        <w:t xml:space="preserve">а. Характеристика тактических действий. Анализ технических приемов и тактических действий. Классификация техники и тактики </w:t>
      </w:r>
      <w:r w:rsidR="0033053A">
        <w:rPr>
          <w:rFonts w:ascii="Times New Roman" w:eastAsia="Times New Roman" w:hAnsi="Times New Roman" w:cs="Times New Roman"/>
          <w:sz w:val="28"/>
        </w:rPr>
        <w:t>настольного тенниса</w:t>
      </w: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C5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1661" w:rsidRDefault="007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КАЛЕНДАРНО-ТЕМАТИЧЕСКОЕ ПЛАНИРОВАНИЕ</w:t>
      </w:r>
    </w:p>
    <w:p w:rsidR="00C51661" w:rsidRDefault="00C5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32"/>
        <w:gridCol w:w="1636"/>
        <w:gridCol w:w="3523"/>
        <w:gridCol w:w="1395"/>
        <w:gridCol w:w="2387"/>
      </w:tblGrid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8"/>
              </w:rPr>
              <w:t>№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Тема занятия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Кол-во часов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Задание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3305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06</w:t>
            </w:r>
            <w:r w:rsidR="007906C3"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33053A" w:rsidP="003305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Настольный теннис</w:t>
            </w:r>
            <w:r w:rsidR="007906C3">
              <w:rPr>
                <w:rFonts w:ascii="Times New Roman" w:eastAsia="Times New Roman" w:hAnsi="Times New Roman" w:cs="Times New Roman"/>
                <w:sz w:val="28"/>
              </w:rPr>
              <w:t xml:space="preserve">  ОФП.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Pr="007906C3" w:rsidRDefault="007906C3" w:rsidP="0079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Видео-ролик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с элементами ОФП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33053A">
            <w:pPr>
              <w:tabs>
                <w:tab w:val="left" w:pos="90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Физическая культура и спорт в России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Видео-ролик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 с элементами разминочных упражнений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3053A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33053A" w:rsidP="003305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Развитие настольного теннис</w:t>
            </w:r>
            <w:r w:rsidR="007906C3">
              <w:rPr>
                <w:rFonts w:ascii="Times New Roman" w:eastAsia="Times New Roman" w:hAnsi="Times New Roman" w:cs="Times New Roman"/>
                <w:sz w:val="28"/>
              </w:rPr>
              <w:t>а в России.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Презентация любимого российского  клуба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3305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Достижения сборных и клубных команд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Нарисовать логотип любимой команды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3305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Понятие о гигиене и санитарии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Сообщение «Режим дня юного спортсмена»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3305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3053A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3305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Режим дня юного спортсмена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Ответить на тесты составить самостоятельно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3305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Тренировка как процесс формирования двигательных навыков.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Видео-ролик</w:t>
            </w:r>
            <w:proofErr w:type="spellEnd"/>
            <w:proofErr w:type="gramEnd"/>
          </w:p>
          <w:p w:rsidR="00C51661" w:rsidRDefault="007906C3" w:rsidP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«Самостоятельные занятия на  дому» 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3305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Понятие о тренировочной нагрузке.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Ответить на тесты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3305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33053A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>.04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3305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Понятие о технике </w:t>
            </w:r>
            <w:r w:rsidR="0033053A">
              <w:rPr>
                <w:rFonts w:ascii="Times New Roman" w:eastAsia="Times New Roman" w:hAnsi="Times New Roman" w:cs="Times New Roman"/>
                <w:sz w:val="28"/>
              </w:rPr>
              <w:t>настольного тенниса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>Решить кроссворд</w:t>
            </w:r>
          </w:p>
        </w:tc>
      </w:tr>
      <w:tr w:rsidR="00C51661">
        <w:trPr>
          <w:trHeight w:val="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  <w:p w:rsidR="007906C3" w:rsidRDefault="0079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29.04</w:t>
            </w:r>
          </w:p>
          <w:p w:rsidR="00C51661" w:rsidRDefault="00C51661">
            <w:pPr>
              <w:spacing w:after="0" w:line="240" w:lineRule="auto"/>
              <w:jc w:val="center"/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 w:rsidP="0033053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Анализ технических приемов и тактических действий.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</w:tr>
      <w:tr w:rsidR="00C51661">
        <w:trPr>
          <w:trHeight w:val="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C516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79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661" w:rsidRDefault="00C5166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51661" w:rsidRDefault="00C5166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C51661" w:rsidSect="00EF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A0CFB"/>
    <w:multiLevelType w:val="multilevel"/>
    <w:tmpl w:val="E902B0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661"/>
    <w:rsid w:val="0033053A"/>
    <w:rsid w:val="007906C3"/>
    <w:rsid w:val="00C51661"/>
    <w:rsid w:val="00E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947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2020-04-07T06:37:00Z</dcterms:created>
  <dcterms:modified xsi:type="dcterms:W3CDTF">2020-04-07T07:01:00Z</dcterms:modified>
</cp:coreProperties>
</file>